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CDED1F" w14:textId="774D68FC" w:rsidR="0004423F" w:rsidRDefault="0004423F" w:rsidP="0004423F">
      <w:pPr>
        <w:jc w:val="center"/>
      </w:pPr>
    </w:p>
    <w:p w14:paraId="14A35BC8" w14:textId="77777777" w:rsidR="00E434FE" w:rsidRDefault="00E434FE" w:rsidP="00E434FE">
      <w:pPr>
        <w:pStyle w:val="StandardWeb"/>
        <w:spacing w:before="0" w:beforeAutospacing="0" w:after="160" w:afterAutospacing="0"/>
        <w:jc w:val="center"/>
        <w:rPr>
          <w:rFonts w:ascii="Aptos" w:hAnsi="Aptos" w:cs="Calibri"/>
          <w:sz w:val="32"/>
          <w:szCs w:val="32"/>
        </w:rPr>
      </w:pPr>
      <w:r>
        <w:rPr>
          <w:rFonts w:ascii="Aptos" w:hAnsi="Aptos" w:cs="Calibri"/>
          <w:b/>
          <w:bCs/>
          <w:sz w:val="32"/>
          <w:szCs w:val="32"/>
        </w:rPr>
        <w:t>26. – 29. Januar 2027</w:t>
      </w:r>
    </w:p>
    <w:p w14:paraId="5A04CE76" w14:textId="77777777" w:rsidR="00E434FE" w:rsidRDefault="00E434FE" w:rsidP="00E434FE">
      <w:pPr>
        <w:pStyle w:val="StandardWeb"/>
        <w:spacing w:before="0" w:beforeAutospacing="0" w:after="160" w:afterAutospacing="0"/>
        <w:jc w:val="center"/>
        <w:rPr>
          <w:rFonts w:ascii="Aptos" w:hAnsi="Aptos" w:cs="Calibri"/>
          <w:sz w:val="32"/>
          <w:szCs w:val="32"/>
        </w:rPr>
      </w:pPr>
      <w:r>
        <w:rPr>
          <w:rFonts w:ascii="Aptos" w:hAnsi="Aptos" w:cs="Calibri"/>
          <w:b/>
          <w:bCs/>
          <w:sz w:val="32"/>
          <w:szCs w:val="32"/>
        </w:rPr>
        <w:t>Studienreise «Demenzfreundliche Gesellschaft.</w:t>
      </w:r>
    </w:p>
    <w:p w14:paraId="057177A9" w14:textId="77777777" w:rsidR="00E434FE" w:rsidRDefault="00E434FE" w:rsidP="00E434FE">
      <w:pPr>
        <w:pStyle w:val="StandardWeb"/>
        <w:spacing w:before="0" w:beforeAutospacing="0" w:after="160" w:afterAutospacing="0"/>
        <w:jc w:val="center"/>
        <w:rPr>
          <w:rFonts w:ascii="Aptos" w:hAnsi="Aptos" w:cs="Calibri"/>
          <w:sz w:val="32"/>
          <w:szCs w:val="32"/>
        </w:rPr>
      </w:pPr>
      <w:r>
        <w:rPr>
          <w:rFonts w:ascii="Aptos" w:hAnsi="Aptos" w:cs="Calibri"/>
          <w:b/>
          <w:bCs/>
          <w:sz w:val="32"/>
          <w:szCs w:val="32"/>
        </w:rPr>
        <w:t>Wie gelingt das konkret?»</w:t>
      </w:r>
    </w:p>
    <w:p w14:paraId="6D084C5C" w14:textId="77777777" w:rsidR="00E434FE" w:rsidRDefault="00E434FE" w:rsidP="00E434FE">
      <w:pPr>
        <w:pStyle w:val="StandardWeb"/>
        <w:spacing w:before="0" w:beforeAutospacing="0" w:after="160" w:afterAutospacing="0"/>
        <w:rPr>
          <w:rFonts w:ascii="Aptos" w:hAnsi="Aptos" w:cs="Calibri"/>
          <w:sz w:val="28"/>
          <w:szCs w:val="28"/>
        </w:rPr>
      </w:pPr>
      <w:r>
        <w:rPr>
          <w:rFonts w:ascii="Aptos" w:hAnsi="Aptos" w:cs="Calibri"/>
          <w:sz w:val="28"/>
          <w:szCs w:val="28"/>
        </w:rPr>
        <w:t> </w:t>
      </w:r>
    </w:p>
    <w:p w14:paraId="72664793" w14:textId="77777777" w:rsidR="00E434FE" w:rsidRDefault="00E434FE" w:rsidP="00E434FE">
      <w:pPr>
        <w:pStyle w:val="StandardWeb"/>
        <w:spacing w:before="0" w:beforeAutospacing="0" w:after="160" w:afterAutospacing="0"/>
        <w:rPr>
          <w:rFonts w:ascii="Aptos" w:hAnsi="Aptos" w:cs="Calibri"/>
          <w:sz w:val="26"/>
          <w:szCs w:val="26"/>
        </w:rPr>
      </w:pPr>
      <w:r>
        <w:rPr>
          <w:rFonts w:ascii="Aptos" w:hAnsi="Aptos" w:cs="Calibri"/>
          <w:sz w:val="26"/>
          <w:szCs w:val="26"/>
        </w:rPr>
        <w:t xml:space="preserve">Einblicke in praxiserprobte, sektorübergreifende Ansätze und innovative Modelle in den Niederlanden. </w:t>
      </w:r>
    </w:p>
    <w:p w14:paraId="58D4D0CE" w14:textId="77777777" w:rsidR="00E434FE" w:rsidRDefault="00E434FE" w:rsidP="00E434FE">
      <w:pPr>
        <w:pStyle w:val="StandardWeb"/>
        <w:spacing w:before="0" w:beforeAutospacing="0" w:after="160" w:afterAutospacing="0"/>
        <w:rPr>
          <w:rFonts w:ascii="Aptos" w:hAnsi="Aptos" w:cs="Calibri"/>
          <w:sz w:val="26"/>
          <w:szCs w:val="26"/>
        </w:rPr>
      </w:pPr>
      <w:r>
        <w:rPr>
          <w:rFonts w:ascii="Aptos" w:hAnsi="Aptos" w:cs="Calibri"/>
          <w:sz w:val="26"/>
          <w:szCs w:val="26"/>
        </w:rPr>
        <w:t xml:space="preserve">Wir besuchen einige Perle unter den demenzfreundlichen Begegnungsorten. Wo ist der Unterschied zu herkömmlichen Angeboten? Wie schafft ein innovatives Modell den Einstieg in ein streng reguliertes System? Wir erfahren über Rahmenbedingungen, über unterstützende und über koordinierende Fazilitäten - lokal, regional oder national – die eine demenzfreundliche Gesellschaft fördern. Denn Gemeinde, Gesundheitswesen, Sozialbereich, Freiwillige und Bevölkerung müssen gemeinsam Verantwortung übernehmen. </w:t>
      </w:r>
    </w:p>
    <w:p w14:paraId="775B5928" w14:textId="77777777" w:rsidR="00E434FE" w:rsidRDefault="00E434FE" w:rsidP="00E434FE">
      <w:pPr>
        <w:pStyle w:val="StandardWeb"/>
        <w:spacing w:before="0" w:beforeAutospacing="0" w:after="160" w:afterAutospacing="0"/>
        <w:rPr>
          <w:rFonts w:ascii="Aptos" w:hAnsi="Aptos" w:cs="Calibri"/>
          <w:sz w:val="26"/>
          <w:szCs w:val="26"/>
        </w:rPr>
      </w:pPr>
      <w:r>
        <w:rPr>
          <w:rFonts w:ascii="Aptos" w:hAnsi="Aptos" w:cs="Calibri"/>
          <w:sz w:val="26"/>
          <w:szCs w:val="26"/>
        </w:rPr>
        <w:t xml:space="preserve">Demenzexpertin Saskia </w:t>
      </w:r>
      <w:proofErr w:type="spellStart"/>
      <w:r>
        <w:rPr>
          <w:rFonts w:ascii="Aptos" w:hAnsi="Aptos" w:cs="Calibri"/>
          <w:sz w:val="26"/>
          <w:szCs w:val="26"/>
        </w:rPr>
        <w:t>Danen</w:t>
      </w:r>
      <w:proofErr w:type="spellEnd"/>
      <w:r>
        <w:rPr>
          <w:rFonts w:ascii="Aptos" w:hAnsi="Aptos" w:cs="Calibri"/>
          <w:sz w:val="26"/>
          <w:szCs w:val="26"/>
        </w:rPr>
        <w:t xml:space="preserve"> – de Vries begleitet uns vor Ort.</w:t>
      </w:r>
    </w:p>
    <w:p w14:paraId="70C9FA76" w14:textId="77777777" w:rsidR="00E434FE" w:rsidRDefault="00E434FE" w:rsidP="00E434FE">
      <w:pPr>
        <w:pStyle w:val="StandardWeb"/>
        <w:spacing w:before="0" w:beforeAutospacing="0" w:after="160" w:afterAutospacing="0"/>
        <w:rPr>
          <w:rFonts w:ascii="Aptos" w:hAnsi="Aptos" w:cs="Calibri"/>
          <w:sz w:val="26"/>
          <w:szCs w:val="26"/>
        </w:rPr>
      </w:pPr>
    </w:p>
    <w:p w14:paraId="06784A12" w14:textId="77777777" w:rsidR="00E434FE" w:rsidRDefault="00E434FE" w:rsidP="00E434FE">
      <w:pPr>
        <w:pStyle w:val="StandardWeb"/>
        <w:spacing w:before="0" w:beforeAutospacing="0" w:after="160" w:afterAutospacing="0"/>
        <w:rPr>
          <w:rFonts w:ascii="Aptos" w:hAnsi="Aptos" w:cs="Calibri"/>
          <w:sz w:val="26"/>
          <w:szCs w:val="26"/>
        </w:rPr>
      </w:pPr>
      <w:r>
        <w:rPr>
          <w:rFonts w:ascii="Aptos" w:hAnsi="Aptos" w:cs="Calibri"/>
          <w:sz w:val="26"/>
          <w:szCs w:val="26"/>
        </w:rPr>
        <w:t> </w:t>
      </w:r>
    </w:p>
    <w:p w14:paraId="4FBE55CD" w14:textId="77777777" w:rsidR="00E434FE" w:rsidRDefault="00E434FE" w:rsidP="00E434FE">
      <w:pPr>
        <w:pStyle w:val="StandardWeb"/>
        <w:spacing w:before="0" w:beforeAutospacing="0" w:after="160" w:afterAutospacing="0"/>
        <w:jc w:val="center"/>
        <w:rPr>
          <w:rFonts w:ascii="Aptos" w:hAnsi="Aptos" w:cs="Calibri"/>
          <w:b/>
          <w:bCs/>
          <w:sz w:val="26"/>
          <w:szCs w:val="26"/>
        </w:rPr>
      </w:pPr>
      <w:r>
        <w:rPr>
          <w:rFonts w:ascii="Aptos" w:hAnsi="Aptos" w:cs="Calibri"/>
          <w:b/>
          <w:bCs/>
          <w:sz w:val="26"/>
          <w:szCs w:val="26"/>
        </w:rPr>
        <w:t>Detaillierte Ausschreibung und Anmeldungsstart: September 2026</w:t>
      </w:r>
    </w:p>
    <w:p w14:paraId="340BD016" w14:textId="77777777" w:rsidR="00E434FE" w:rsidRDefault="00E434FE" w:rsidP="00E434FE">
      <w:pPr>
        <w:pStyle w:val="StandardWeb"/>
        <w:spacing w:before="0" w:beforeAutospacing="0" w:after="160" w:afterAutospacing="0"/>
        <w:jc w:val="center"/>
        <w:rPr>
          <w:rFonts w:ascii="Aptos" w:hAnsi="Aptos" w:cs="Calibri"/>
          <w:b/>
          <w:bCs/>
          <w:sz w:val="26"/>
          <w:szCs w:val="26"/>
        </w:rPr>
      </w:pPr>
    </w:p>
    <w:p w14:paraId="1B3833B5" w14:textId="77777777" w:rsidR="00E434FE" w:rsidRDefault="00E434FE" w:rsidP="00E434FE">
      <w:pPr>
        <w:pStyle w:val="StandardWeb"/>
        <w:spacing w:before="0" w:beforeAutospacing="0" w:after="160" w:afterAutospacing="0"/>
        <w:jc w:val="center"/>
        <w:rPr>
          <w:rFonts w:ascii="Aptos" w:hAnsi="Aptos" w:cs="Calibri"/>
          <w:b/>
          <w:bCs/>
          <w:sz w:val="26"/>
          <w:szCs w:val="26"/>
        </w:rPr>
      </w:pPr>
    </w:p>
    <w:p w14:paraId="4DA60416" w14:textId="4868A23A" w:rsidR="00E434FE" w:rsidRDefault="00E434FE" w:rsidP="00E434FE">
      <w:pPr>
        <w:pStyle w:val="StandardWeb"/>
        <w:spacing w:before="0" w:beforeAutospacing="0" w:after="160" w:afterAutospacing="0"/>
        <w:jc w:val="center"/>
        <w:rPr>
          <w:rFonts w:ascii="Aptos" w:hAnsi="Aptos" w:cs="Calibri"/>
          <w:sz w:val="26"/>
          <w:szCs w:val="26"/>
        </w:rPr>
      </w:pPr>
      <w:r w:rsidRPr="00E434FE">
        <w:rPr>
          <w:rFonts w:ascii="Aptos" w:hAnsi="Aptos" w:cs="Calibri"/>
          <w:sz w:val="26"/>
          <w:szCs w:val="26"/>
        </w:rPr>
        <w:drawing>
          <wp:inline distT="0" distB="0" distL="0" distR="0" wp14:anchorId="712467AE" wp14:editId="50EC1AD8">
            <wp:extent cx="3848637" cy="1152686"/>
            <wp:effectExtent l="0" t="0" r="0" b="9525"/>
            <wp:docPr id="257700583"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700583" name="Grafik 1" descr="Ein Bild, das Text, Schrift, Logo, Grafiken enthält.&#10;&#10;Automatisch generierte Beschreibung"/>
                    <pic:cNvPicPr/>
                  </pic:nvPicPr>
                  <pic:blipFill>
                    <a:blip r:embed="rId4"/>
                    <a:stretch>
                      <a:fillRect/>
                    </a:stretch>
                  </pic:blipFill>
                  <pic:spPr>
                    <a:xfrm>
                      <a:off x="0" y="0"/>
                      <a:ext cx="3848637" cy="1152686"/>
                    </a:xfrm>
                    <a:prstGeom prst="rect">
                      <a:avLst/>
                    </a:prstGeom>
                  </pic:spPr>
                </pic:pic>
              </a:graphicData>
            </a:graphic>
          </wp:inline>
        </w:drawing>
      </w:r>
    </w:p>
    <w:sectPr w:rsidR="00E434FE" w:rsidSect="00E434F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3F"/>
    <w:rsid w:val="00020B19"/>
    <w:rsid w:val="0004423F"/>
    <w:rsid w:val="00183296"/>
    <w:rsid w:val="003B0E03"/>
    <w:rsid w:val="008B37A7"/>
    <w:rsid w:val="00E434F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BDA32"/>
  <w15:chartTrackingRefBased/>
  <w15:docId w15:val="{440A08AA-A055-4B4C-AD83-730560DED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442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442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4423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4423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4423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4423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4423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4423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4423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4423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4423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4423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4423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4423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4423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4423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4423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4423F"/>
    <w:rPr>
      <w:rFonts w:eastAsiaTheme="majorEastAsia" w:cstheme="majorBidi"/>
      <w:color w:val="272727" w:themeColor="text1" w:themeTint="D8"/>
    </w:rPr>
  </w:style>
  <w:style w:type="paragraph" w:styleId="Titel">
    <w:name w:val="Title"/>
    <w:basedOn w:val="Standard"/>
    <w:next w:val="Standard"/>
    <w:link w:val="TitelZchn"/>
    <w:uiPriority w:val="10"/>
    <w:qFormat/>
    <w:rsid w:val="000442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4423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4423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4423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4423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4423F"/>
    <w:rPr>
      <w:i/>
      <w:iCs/>
      <w:color w:val="404040" w:themeColor="text1" w:themeTint="BF"/>
    </w:rPr>
  </w:style>
  <w:style w:type="paragraph" w:styleId="Listenabsatz">
    <w:name w:val="List Paragraph"/>
    <w:basedOn w:val="Standard"/>
    <w:uiPriority w:val="34"/>
    <w:qFormat/>
    <w:rsid w:val="0004423F"/>
    <w:pPr>
      <w:ind w:left="720"/>
      <w:contextualSpacing/>
    </w:pPr>
  </w:style>
  <w:style w:type="character" w:styleId="IntensiveHervorhebung">
    <w:name w:val="Intense Emphasis"/>
    <w:basedOn w:val="Absatz-Standardschriftart"/>
    <w:uiPriority w:val="21"/>
    <w:qFormat/>
    <w:rsid w:val="0004423F"/>
    <w:rPr>
      <w:i/>
      <w:iCs/>
      <w:color w:val="0F4761" w:themeColor="accent1" w:themeShade="BF"/>
    </w:rPr>
  </w:style>
  <w:style w:type="paragraph" w:styleId="IntensivesZitat">
    <w:name w:val="Intense Quote"/>
    <w:basedOn w:val="Standard"/>
    <w:next w:val="Standard"/>
    <w:link w:val="IntensivesZitatZchn"/>
    <w:uiPriority w:val="30"/>
    <w:qFormat/>
    <w:rsid w:val="000442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4423F"/>
    <w:rPr>
      <w:i/>
      <w:iCs/>
      <w:color w:val="0F4761" w:themeColor="accent1" w:themeShade="BF"/>
    </w:rPr>
  </w:style>
  <w:style w:type="character" w:styleId="IntensiverVerweis">
    <w:name w:val="Intense Reference"/>
    <w:basedOn w:val="Absatz-Standardschriftart"/>
    <w:uiPriority w:val="32"/>
    <w:qFormat/>
    <w:rsid w:val="0004423F"/>
    <w:rPr>
      <w:b/>
      <w:bCs/>
      <w:smallCaps/>
      <w:color w:val="0F4761" w:themeColor="accent1" w:themeShade="BF"/>
      <w:spacing w:val="5"/>
    </w:rPr>
  </w:style>
  <w:style w:type="paragraph" w:styleId="StandardWeb">
    <w:name w:val="Normal (Web)"/>
    <w:basedOn w:val="Standard"/>
    <w:uiPriority w:val="99"/>
    <w:semiHidden/>
    <w:unhideWhenUsed/>
    <w:rsid w:val="00E434FE"/>
    <w:pPr>
      <w:spacing w:before="100" w:beforeAutospacing="1" w:after="100" w:afterAutospacing="1" w:line="240" w:lineRule="auto"/>
    </w:pPr>
    <w:rPr>
      <w:rFonts w:ascii="Times New Roman" w:eastAsia="Times New Roman" w:hAnsi="Times New Roman" w:cs="Times New Roman"/>
      <w:kern w:val="0"/>
      <w:lang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244724">
      <w:bodyDiv w:val="1"/>
      <w:marLeft w:val="0"/>
      <w:marRight w:val="0"/>
      <w:marTop w:val="0"/>
      <w:marBottom w:val="0"/>
      <w:divBdr>
        <w:top w:val="none" w:sz="0" w:space="0" w:color="auto"/>
        <w:left w:val="none" w:sz="0" w:space="0" w:color="auto"/>
        <w:bottom w:val="none" w:sz="0" w:space="0" w:color="auto"/>
        <w:right w:val="none" w:sz="0" w:space="0" w:color="auto"/>
      </w:divBdr>
    </w:div>
    <w:div w:id="97068055">
      <w:bodyDiv w:val="1"/>
      <w:marLeft w:val="0"/>
      <w:marRight w:val="0"/>
      <w:marTop w:val="0"/>
      <w:marBottom w:val="0"/>
      <w:divBdr>
        <w:top w:val="none" w:sz="0" w:space="0" w:color="auto"/>
        <w:left w:val="none" w:sz="0" w:space="0" w:color="auto"/>
        <w:bottom w:val="none" w:sz="0" w:space="0" w:color="auto"/>
        <w:right w:val="none" w:sz="0" w:space="0" w:color="auto"/>
      </w:divBdr>
    </w:div>
    <w:div w:id="19659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719</Characters>
  <Application>Microsoft Office Word</Application>
  <DocSecurity>0</DocSecurity>
  <Lines>5</Lines>
  <Paragraphs>1</Paragraphs>
  <ScaleCrop>false</ScaleCrop>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Arts</dc:creator>
  <cp:keywords/>
  <dc:description/>
  <cp:lastModifiedBy>Monique Arts</cp:lastModifiedBy>
  <cp:revision>2</cp:revision>
  <dcterms:created xsi:type="dcterms:W3CDTF">2026-07-16T09:53:00Z</dcterms:created>
  <dcterms:modified xsi:type="dcterms:W3CDTF">2026-07-16T09:53:00Z</dcterms:modified>
</cp:coreProperties>
</file>